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lang w:val="pt-PT"/>
        </w:rPr>
      </w:pPr>
      <w:r>
        <w:rPr>
          <w:rFonts w:eastAsia="Times New Roman" w:cs="Times New Roman" w:ascii="Times New Roman" w:hAnsi="Times New Roman"/>
          <w:b/>
          <w:sz w:val="24"/>
          <w:lang w:val="pt-PT"/>
        </w:rPr>
        <w:t>COMUNICADO</w:t>
      </w:r>
    </w:p>
    <w:p>
      <w:pPr>
        <w:pStyle w:val="Normal"/>
        <w:widowControl w:val="false"/>
        <w:spacing w:lineRule="auto" w:line="360" w:before="0" w:after="0"/>
        <w:ind w:left="122" w:right="111" w:hanging="0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A Fundação do Meio Ambiente de Criciúma – FAMCRI, vem por meio deste, informar o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procedimento a ser adotado para processos de licenciamento incluídos na área de Ação Civil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Pública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do Carvão.</w:t>
      </w:r>
    </w:p>
    <w:p>
      <w:pPr>
        <w:pStyle w:val="Normal"/>
        <w:widowControl w:val="false"/>
        <w:spacing w:lineRule="auto" w:line="240" w:before="1" w:after="0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360" w:before="0" w:after="0"/>
        <w:ind w:left="122" w:right="113" w:hanging="0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Considerando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o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Ofício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nº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1085/2019-PRMC-1º,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o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qual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responde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ao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procedimento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nº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1.33.003.000239/2019-71 protocolado no Ministério Público Federal por empresa incluída na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Área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de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Civil Pública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do Carvão.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360" w:before="0" w:after="0"/>
        <w:ind w:left="122" w:right="114" w:hanging="0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Considerando que a FAMCRI acatou a Recomendação de cessar o licenciamento ambiental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em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áreas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incluídas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na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ACP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do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Carvão,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bem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como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não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realizar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a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renovação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de</w:t>
      </w:r>
      <w:r>
        <w:rPr>
          <w:rFonts w:eastAsia="Times New Roman" w:cs="Times New Roman" w:ascii="Times New Roman" w:hAnsi="Times New Roman"/>
          <w:spacing w:val="60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tais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documentos.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360" w:before="0" w:after="0"/>
        <w:ind w:left="122" w:right="108" w:hanging="0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Considerando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o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Aditivo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encaminhado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para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esta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Fundação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em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relação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à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permissão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de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renovação de licenciamentos ambientais que estejam incluídos em área de Ação Civil Pública,</w:t>
      </w:r>
      <w:r>
        <w:rPr>
          <w:rFonts w:eastAsia="Times New Roman" w:cs="Times New Roman" w:ascii="Times New Roman" w:hAnsi="Times New Roman"/>
          <w:spacing w:val="-57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o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qual gerou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algumas dúvidas em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relação ao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prosseguimento dos licenciamentos.</w:t>
      </w:r>
    </w:p>
    <w:p>
      <w:pPr>
        <w:pStyle w:val="Normal"/>
        <w:widowControl w:val="false"/>
        <w:spacing w:lineRule="auto" w:line="240" w:before="10" w:after="0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360" w:before="0" w:after="0"/>
        <w:ind w:left="122" w:right="115" w:hanging="0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Considerando reunião realizada pela FAMCRI, Prefeitura Municipal e Ministério Público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Federal,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a qual tratou especificamente deste</w:t>
      </w:r>
      <w:r>
        <w:rPr>
          <w:rFonts w:eastAsia="Times New Roman" w:cs="Times New Roman" w:ascii="Times New Roman" w:hAnsi="Times New Roman"/>
          <w:spacing w:val="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assunto.</w:t>
      </w:r>
    </w:p>
    <w:p>
      <w:pPr>
        <w:pStyle w:val="Normal"/>
        <w:widowControl w:val="false"/>
        <w:spacing w:lineRule="auto" w:line="240" w:before="1" w:after="0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0" w:after="0"/>
        <w:ind w:left="122" w:hanging="0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A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FAMCRI</w:t>
      </w:r>
      <w:r>
        <w:rPr>
          <w:rFonts w:eastAsia="Times New Roman" w:cs="Times New Roman" w:ascii="Times New Roman" w:hAnsi="Times New Roman"/>
          <w:spacing w:val="-4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Resolve: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1" w:after="0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75" w:leader="none"/>
        </w:tabs>
        <w:spacing w:lineRule="auto" w:line="360" w:before="0" w:after="0"/>
        <w:ind w:left="122" w:right="113" w:hanging="252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Os</w:t>
      </w:r>
      <w:r>
        <w:rPr>
          <w:rFonts w:eastAsia="Times New Roman" w:cs="Times New Roman" w:ascii="Times New Roman" w:hAnsi="Times New Roman"/>
          <w:spacing w:val="9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pedidos</w:t>
      </w:r>
      <w:r>
        <w:rPr>
          <w:rFonts w:eastAsia="Times New Roman" w:cs="Times New Roman" w:ascii="Times New Roman" w:hAnsi="Times New Roman"/>
          <w:spacing w:val="1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de</w:t>
      </w:r>
      <w:r>
        <w:rPr>
          <w:rFonts w:eastAsia="Times New Roman" w:cs="Times New Roman" w:ascii="Times New Roman" w:hAnsi="Times New Roman"/>
          <w:spacing w:val="9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renovação</w:t>
      </w:r>
      <w:r>
        <w:rPr>
          <w:rFonts w:eastAsia="Times New Roman" w:cs="Times New Roman" w:ascii="Times New Roman" w:hAnsi="Times New Roman"/>
          <w:spacing w:val="9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se</w:t>
      </w:r>
      <w:r>
        <w:rPr>
          <w:rFonts w:eastAsia="Times New Roman" w:cs="Times New Roman" w:ascii="Times New Roman" w:hAnsi="Times New Roman"/>
          <w:spacing w:val="12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estendem</w:t>
      </w:r>
      <w:r>
        <w:rPr>
          <w:rFonts w:eastAsia="Times New Roman" w:cs="Times New Roman" w:ascii="Times New Roman" w:hAnsi="Times New Roman"/>
          <w:spacing w:val="1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também</w:t>
      </w:r>
      <w:r>
        <w:rPr>
          <w:rFonts w:eastAsia="Times New Roman" w:cs="Times New Roman" w:ascii="Times New Roman" w:hAnsi="Times New Roman"/>
          <w:spacing w:val="12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às</w:t>
      </w:r>
      <w:r>
        <w:rPr>
          <w:rFonts w:eastAsia="Times New Roman" w:cs="Times New Roman" w:ascii="Times New Roman" w:hAnsi="Times New Roman"/>
          <w:spacing w:val="1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Certidões</w:t>
      </w:r>
      <w:r>
        <w:rPr>
          <w:rFonts w:eastAsia="Times New Roman" w:cs="Times New Roman" w:ascii="Times New Roman" w:hAnsi="Times New Roman"/>
          <w:spacing w:val="10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e</w:t>
      </w:r>
      <w:r>
        <w:rPr>
          <w:rFonts w:eastAsia="Times New Roman" w:cs="Times New Roman" w:ascii="Times New Roman" w:hAnsi="Times New Roman"/>
          <w:spacing w:val="9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Autorizações</w:t>
      </w:r>
      <w:r>
        <w:rPr>
          <w:rFonts w:eastAsia="Times New Roman" w:cs="Times New Roman" w:ascii="Times New Roman" w:hAnsi="Times New Roman"/>
          <w:spacing w:val="1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Ambientais,</w:t>
      </w:r>
      <w:r>
        <w:rPr>
          <w:rFonts w:eastAsia="Times New Roman" w:cs="Times New Roman" w:ascii="Times New Roman" w:hAnsi="Times New Roman"/>
          <w:spacing w:val="10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as</w:t>
      </w:r>
      <w:r>
        <w:rPr>
          <w:rFonts w:eastAsia="Times New Roman" w:cs="Times New Roman" w:ascii="Times New Roman" w:hAnsi="Times New Roman"/>
          <w:spacing w:val="-57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quais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já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possuem controles ambientais aprovados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por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esta Fundação.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63" w:leader="none"/>
        </w:tabs>
        <w:spacing w:lineRule="auto" w:line="360" w:before="0" w:after="0"/>
        <w:ind w:left="122" w:right="119" w:hanging="252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Os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empreendimentos</w:t>
      </w:r>
      <w:r>
        <w:rPr>
          <w:rFonts w:eastAsia="Times New Roman" w:cs="Times New Roman" w:ascii="Times New Roman" w:hAnsi="Times New Roman"/>
          <w:spacing w:val="16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que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já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se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encontram</w:t>
      </w:r>
      <w:r>
        <w:rPr>
          <w:rFonts w:eastAsia="Times New Roman" w:cs="Times New Roman" w:ascii="Times New Roman" w:hAnsi="Times New Roman"/>
          <w:spacing w:val="18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em</w:t>
      </w:r>
      <w:r>
        <w:rPr>
          <w:rFonts w:eastAsia="Times New Roman" w:cs="Times New Roman" w:ascii="Times New Roman" w:hAnsi="Times New Roman"/>
          <w:spacing w:val="16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operação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poderão</w:t>
      </w:r>
      <w:r>
        <w:rPr>
          <w:rFonts w:eastAsia="Times New Roman" w:cs="Times New Roman" w:ascii="Times New Roman" w:hAnsi="Times New Roman"/>
          <w:spacing w:val="15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realizar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sua</w:t>
      </w:r>
      <w:r>
        <w:rPr>
          <w:rFonts w:eastAsia="Times New Roman" w:cs="Times New Roman" w:ascii="Times New Roman" w:hAnsi="Times New Roman"/>
          <w:spacing w:val="14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regularização</w:t>
      </w:r>
      <w:r>
        <w:rPr>
          <w:rFonts w:eastAsia="Times New Roman" w:cs="Times New Roman" w:ascii="Times New Roman" w:hAnsi="Times New Roman"/>
          <w:spacing w:val="-57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ambiental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por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meio de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obtenção do documento ambiental.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63" w:leader="none"/>
        </w:tabs>
        <w:spacing w:lineRule="auto" w:line="360" w:before="0" w:after="0"/>
        <w:ind w:left="122" w:right="119" w:hanging="252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Esta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decisão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entra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em</w:t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vigor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na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data de</w:t>
      </w:r>
      <w:r>
        <w:rPr>
          <w:rFonts w:eastAsia="Times New Roman" w:cs="Times New Roman" w:ascii="Times New Roman" w:hAnsi="Times New Roman"/>
          <w:spacing w:val="-3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sua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comunicação.</w:t>
      </w:r>
    </w:p>
    <w:p>
      <w:pPr>
        <w:pStyle w:val="Normal"/>
        <w:widowControl w:val="false"/>
        <w:spacing w:lineRule="auto" w:line="240" w:before="137" w:after="0"/>
        <w:ind w:left="2676" w:hanging="0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/>
      </w:r>
    </w:p>
    <w:p>
      <w:pPr>
        <w:pStyle w:val="Normal"/>
        <w:widowControl w:val="false"/>
        <w:spacing w:lineRule="auto" w:line="240" w:before="137" w:after="0"/>
        <w:ind w:left="2676" w:hanging="0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/>
      </w:r>
    </w:p>
    <w:p>
      <w:pPr>
        <w:pStyle w:val="Normal"/>
        <w:widowControl w:val="false"/>
        <w:spacing w:lineRule="auto" w:line="240" w:before="137" w:after="0"/>
        <w:ind w:left="2676" w:hanging="0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/>
      </w:r>
    </w:p>
    <w:p>
      <w:pPr>
        <w:pStyle w:val="Normal"/>
        <w:widowControl w:val="false"/>
        <w:spacing w:lineRule="auto" w:line="240" w:before="137" w:after="0"/>
        <w:ind w:left="2676" w:hanging="0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/>
      </w:r>
    </w:p>
    <w:p>
      <w:pPr>
        <w:pStyle w:val="Normal"/>
        <w:widowControl w:val="false"/>
        <w:spacing w:lineRule="auto" w:line="240" w:before="137" w:after="0"/>
        <w:ind w:left="2676" w:hanging="0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/>
      </w:r>
    </w:p>
    <w:p>
      <w:pPr>
        <w:pStyle w:val="Normal"/>
        <w:widowControl w:val="false"/>
        <w:spacing w:lineRule="auto" w:line="240" w:before="137" w:after="0"/>
        <w:ind w:left="2676" w:hanging="0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Fundação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do Meio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Ambiente de</w:t>
      </w:r>
      <w:r>
        <w:rPr>
          <w:rFonts w:eastAsia="Times New Roman" w:cs="Times New Roman" w:ascii="Times New Roman" w:hAnsi="Times New Roman"/>
          <w:spacing w:val="-2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Criciúma,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31 de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setembro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de</w:t>
      </w:r>
      <w:r>
        <w:rPr>
          <w:rFonts w:eastAsia="Times New Roman" w:cs="Times New Roman" w:ascii="Times New Roman" w:hAnsi="Times New Roman"/>
          <w:spacing w:val="-1"/>
          <w:sz w:val="24"/>
          <w:szCs w:val="24"/>
          <w:lang w:val="pt-PT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PT"/>
        </w:rPr>
        <w:t>2019.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sz w:val="24"/>
          <w:szCs w:val="24"/>
          <w:lang w:val="pt-PT"/>
        </w:rPr>
      </w:r>
    </w:p>
    <w:p>
      <w:pPr>
        <w:pStyle w:val="Normal"/>
        <w:widowControl w:val="false"/>
        <w:spacing w:lineRule="auto" w:line="240" w:before="8" w:after="0"/>
        <w:jc w:val="both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sz w:val="24"/>
          <w:szCs w:val="24"/>
          <w:lang w:val="pt-PT"/>
        </w:rPr>
        <mc:AlternateContent>
          <mc:Choice Requires="wps">
            <w:drawing>
              <wp:anchor behindDoc="1" distT="0" distB="0" distL="0" distR="0" simplePos="0" locked="0" layoutInCell="0" allowOverlap="1" relativeHeight="4" wp14:anchorId="78EBE79F">
                <wp:simplePos x="0" y="0"/>
                <wp:positionH relativeFrom="page">
                  <wp:posOffset>1675130</wp:posOffset>
                </wp:positionH>
                <wp:positionV relativeFrom="paragraph">
                  <wp:posOffset>230505</wp:posOffset>
                </wp:positionV>
                <wp:extent cx="4572635" cy="1905"/>
                <wp:effectExtent l="8255" t="6985" r="10795" b="10795"/>
                <wp:wrapTopAndBottom/>
                <wp:docPr id="1" name="Forma livr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200" h="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tulo1"/>
        <w:ind w:left="1416" w:right="972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ANEQUÉSSELEN</w:t>
      </w:r>
      <w:r>
        <w:rPr>
          <w:b w:val="false"/>
          <w:bCs w:val="false"/>
          <w:spacing w:val="-3"/>
        </w:rPr>
        <w:t xml:space="preserve"> </w:t>
      </w:r>
      <w:r>
        <w:rPr>
          <w:b w:val="false"/>
          <w:bCs w:val="false"/>
        </w:rPr>
        <w:t>BITENCOURT</w:t>
      </w:r>
      <w:r>
        <w:rPr>
          <w:b w:val="false"/>
          <w:bCs w:val="false"/>
          <w:spacing w:val="-1"/>
        </w:rPr>
        <w:t xml:space="preserve"> </w:t>
      </w:r>
      <w:r>
        <w:rPr>
          <w:b w:val="false"/>
          <w:bCs w:val="false"/>
        </w:rPr>
        <w:t>FORTUNATO</w:t>
      </w:r>
    </w:p>
    <w:p>
      <w:pPr>
        <w:pStyle w:val="Corpodotexto"/>
        <w:widowControl w:val="false"/>
        <w:spacing w:lineRule="auto" w:line="240" w:before="8" w:after="0"/>
        <w:ind w:left="1418" w:right="972" w:hanging="0"/>
        <w:jc w:val="center"/>
        <w:rPr>
          <w:rFonts w:ascii="Times New Roman" w:hAnsi="Times New Roman" w:eastAsia="Times New Roman" w:cs="Times New Roman"/>
          <w:sz w:val="24"/>
          <w:szCs w:val="24"/>
          <w:lang w:val="pt-PT"/>
        </w:rPr>
      </w:pP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pt-PT" w:eastAsia="en-US" w:bidi="ar-SA"/>
        </w:rPr>
        <w:t>Diretora Municipal de Meio Ambiente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783" w:type="dxa"/>
      <w:jc w:val="left"/>
      <w:tblInd w:w="-798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9082"/>
      <w:gridCol w:w="1700"/>
    </w:tblGrid>
    <w:tr>
      <w:trPr>
        <w:trHeight w:val="1235" w:hRule="atLeast"/>
      </w:trPr>
      <w:tc>
        <w:tcPr>
          <w:tcW w:w="908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Standard"/>
            <w:widowControl w:val="false"/>
            <w:jc w:val="center"/>
            <w:rPr>
              <w:rFonts w:ascii="Arial" w:hAnsi="Arial"/>
              <w:b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/>
              <w:b/>
              <w:bCs/>
              <w:color w:val="000000"/>
              <w:sz w:val="20"/>
              <w:szCs w:val="20"/>
            </w:rPr>
            <w:t>SECRETARIA MUNICIPAL DE INFRAESTRUTURA, PLANEJAMENTO E MOBILIDADE URBANA</w:t>
          </w:r>
        </w:p>
        <w:p>
          <w:pPr>
            <w:pStyle w:val="Standard"/>
            <w:widowControl w:val="false"/>
            <w:jc w:val="center"/>
            <w:rPr>
              <w:rFonts w:ascii="Arial" w:hAnsi="Arial"/>
              <w:b/>
              <w:b/>
              <w:bCs/>
              <w:color w:val="000000"/>
            </w:rPr>
          </w:pPr>
          <w:r>
            <w:rPr>
              <w:rFonts w:ascii="Arial" w:hAnsi="Arial"/>
              <w:b/>
              <w:bCs/>
              <w:color w:val="000000"/>
            </w:rPr>
            <w:t>DIRETORIA MUNICIPAL DE MEIO AMBIENTE</w:t>
          </w:r>
        </w:p>
        <w:p>
          <w:pPr>
            <w:pStyle w:val="Standard"/>
            <w:widowControl w:val="false"/>
            <w:jc w:val="center"/>
            <w:rPr>
              <w:rFonts w:ascii="Arial" w:hAnsi="Arial"/>
              <w:color w:val="000000"/>
              <w:sz w:val="20"/>
              <w:szCs w:val="20"/>
            </w:rPr>
          </w:pPr>
          <w:r>
            <w:rPr>
              <w:rFonts w:ascii="Arial" w:hAnsi="Arial"/>
              <w:color w:val="000000"/>
              <w:sz w:val="20"/>
              <w:szCs w:val="20"/>
            </w:rPr>
            <w:t>Rua Domênico Sônego, N° 542, Paço Municipal Marcos Rovaris - Santa Bárbara – Criciúma/SC</w:t>
          </w:r>
        </w:p>
        <w:p>
          <w:pPr>
            <w:pStyle w:val="Standard"/>
            <w:widowControl w:val="false"/>
            <w:jc w:val="center"/>
            <w:rPr/>
          </w:pPr>
          <w:r>
            <w:rPr>
              <w:rFonts w:ascii="Arial" w:hAnsi="Arial"/>
              <w:color w:val="000000"/>
              <w:sz w:val="20"/>
              <w:szCs w:val="20"/>
            </w:rPr>
            <w:t>CEP: 88804050 - Tel: (48) 3445-8811</w:t>
          </w:r>
        </w:p>
      </w:tc>
      <w:tc>
        <w:tcPr>
          <w:tcW w:w="1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Standard"/>
            <w:widowControl w:val="false"/>
            <w:jc w:val="center"/>
            <w:rPr/>
          </w:pPr>
          <w:r>
            <w:rPr/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-15875</wp:posOffset>
                </wp:positionH>
                <wp:positionV relativeFrom="paragraph">
                  <wp:posOffset>-3175</wp:posOffset>
                </wp:positionV>
                <wp:extent cx="991235" cy="724535"/>
                <wp:effectExtent l="0" t="0" r="0" b="0"/>
                <wp:wrapNone/>
                <wp:docPr id="2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724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2" w:hanging="252"/>
      </w:pPr>
      <w:rPr>
        <w:b/>
        <w:bCs/>
        <w:w w:val="100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38" w:hanging="25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7" w:hanging="25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5" w:hanging="25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94" w:hanging="25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3" w:hanging="25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31" w:hanging="25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50" w:hanging="25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69" w:hanging="252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qFormat/>
    <w:pPr>
      <w:ind w:left="1107" w:right="971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19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190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19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19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37119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LibreOffice/7.0.1.2$Windows_X86_64 LibreOffice_project/7cbcfc562f6eb6708b5ff7d7397325de9e764452</Application>
  <Pages>2</Pages>
  <Words>249</Words>
  <Characters>1463</Characters>
  <CharactersWithSpaces>1694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2022-02-25T19:01:00Z</dcterms:created>
  <dc:creator>ANA MARIA FEUSER ALVES</dc:creator>
  <dc:description/>
  <dc:language>pt-BR</dc:language>
  <cp:lastModifiedBy/>
  <dcterms:modified xsi:type="dcterms:W3CDTF">2022-02-28T14:25:39Z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